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89548" w14:textId="77777777" w:rsidR="00420811" w:rsidRDefault="00420811">
      <w:pPr>
        <w:rPr>
          <w:lang w:val="en-GB"/>
        </w:rPr>
      </w:pPr>
    </w:p>
    <w:p w14:paraId="50680169" w14:textId="580BF7D1" w:rsidR="00844583" w:rsidRDefault="00844583" w:rsidP="00844583">
      <w:pPr>
        <w:ind w:left="-567"/>
        <w:jc w:val="center"/>
        <w:rPr>
          <w:rFonts w:asciiTheme="majorHAnsi" w:hAnsiTheme="majorHAnsi"/>
          <w:b/>
          <w:sz w:val="28"/>
          <w:lang w:val="en-GB"/>
        </w:rPr>
      </w:pPr>
      <w:r>
        <w:rPr>
          <w:rFonts w:asciiTheme="majorHAnsi" w:hAnsiTheme="majorHAnsi"/>
          <w:b/>
          <w:sz w:val="28"/>
          <w:lang w:val="en-GB"/>
        </w:rPr>
        <w:t>CLUB REGISTRATION &amp; INSURANCE</w:t>
      </w:r>
    </w:p>
    <w:p w14:paraId="5C747B14" w14:textId="77777777" w:rsidR="00844583" w:rsidRDefault="00844583" w:rsidP="00722422">
      <w:pPr>
        <w:ind w:left="-567"/>
        <w:rPr>
          <w:rFonts w:asciiTheme="majorHAnsi" w:hAnsiTheme="majorHAnsi"/>
          <w:b/>
          <w:sz w:val="28"/>
          <w:lang w:val="en-GB"/>
        </w:rPr>
      </w:pPr>
    </w:p>
    <w:p w14:paraId="2876E103" w14:textId="77777777" w:rsidR="00844583" w:rsidRDefault="00844583" w:rsidP="00722422">
      <w:pPr>
        <w:ind w:left="-567"/>
        <w:rPr>
          <w:rFonts w:asciiTheme="majorHAnsi" w:hAnsiTheme="majorHAnsi"/>
          <w:b/>
          <w:sz w:val="28"/>
          <w:lang w:val="en-GB"/>
        </w:rPr>
      </w:pPr>
    </w:p>
    <w:p w14:paraId="62DCB635" w14:textId="5BDCC3C0" w:rsidR="00D05EA0" w:rsidRDefault="00D05EA0" w:rsidP="00722422">
      <w:pPr>
        <w:ind w:left="-567"/>
        <w:rPr>
          <w:rFonts w:asciiTheme="majorHAnsi" w:hAnsiTheme="majorHAnsi"/>
          <w:b/>
          <w:sz w:val="28"/>
          <w:lang w:val="en-GB"/>
        </w:rPr>
      </w:pPr>
      <w:r w:rsidRPr="00D05EA0">
        <w:rPr>
          <w:rFonts w:asciiTheme="majorHAnsi" w:hAnsiTheme="majorHAnsi"/>
          <w:b/>
          <w:sz w:val="28"/>
          <w:lang w:val="en-GB"/>
        </w:rPr>
        <w:t>Background</w:t>
      </w:r>
    </w:p>
    <w:p w14:paraId="48EE0125" w14:textId="2981B319" w:rsidR="00067BC8" w:rsidRPr="00844583" w:rsidRDefault="00844583" w:rsidP="00067BC8">
      <w:pPr>
        <w:ind w:left="-567"/>
        <w:rPr>
          <w:rFonts w:asciiTheme="majorHAnsi" w:hAnsiTheme="majorHAnsi"/>
          <w:sz w:val="28"/>
          <w:lang w:val="en-GB"/>
        </w:rPr>
      </w:pPr>
      <w:r>
        <w:rPr>
          <w:rFonts w:asciiTheme="majorHAnsi" w:hAnsiTheme="majorHAnsi"/>
          <w:sz w:val="28"/>
          <w:lang w:val="en-GB"/>
        </w:rPr>
        <w:t>Chess clubs within Wales are covered by the WCU comprehensive insurance policies (subject to minor exceptions)</w:t>
      </w:r>
      <w:r w:rsidR="00067BC8">
        <w:rPr>
          <w:rFonts w:asciiTheme="majorHAnsi" w:hAnsiTheme="majorHAnsi"/>
          <w:sz w:val="28"/>
          <w:lang w:val="en-GB"/>
        </w:rPr>
        <w:t xml:space="preserve">. For this purpose, the insurers require confirmation that individual clubs are </w:t>
      </w:r>
      <w:r w:rsidR="00067BC8" w:rsidRPr="00067BC8">
        <w:rPr>
          <w:rFonts w:asciiTheme="majorHAnsi" w:hAnsiTheme="majorHAnsi"/>
          <w:sz w:val="28"/>
          <w:u w:val="single"/>
          <w:lang w:val="en-GB"/>
        </w:rPr>
        <w:t>registered</w:t>
      </w:r>
      <w:r w:rsidR="00067BC8">
        <w:rPr>
          <w:rFonts w:asciiTheme="majorHAnsi" w:hAnsiTheme="majorHAnsi"/>
          <w:sz w:val="28"/>
          <w:lang w:val="en-GB"/>
        </w:rPr>
        <w:t xml:space="preserve"> with the WCU. So a means of confirmation of that registration must be available to obviate any dispute during or after an insurance claim.</w:t>
      </w:r>
    </w:p>
    <w:p w14:paraId="1E0BC8F0" w14:textId="77777777" w:rsidR="002722E3" w:rsidRDefault="002722E3" w:rsidP="00722422">
      <w:pPr>
        <w:ind w:left="-567"/>
        <w:rPr>
          <w:rFonts w:asciiTheme="majorHAnsi" w:hAnsiTheme="majorHAnsi"/>
          <w:lang w:val="en-GB"/>
        </w:rPr>
      </w:pPr>
    </w:p>
    <w:p w14:paraId="693C37D3" w14:textId="19E4906A" w:rsidR="002722E3" w:rsidRDefault="00D921CF" w:rsidP="00722422">
      <w:pPr>
        <w:ind w:left="-567"/>
        <w:rPr>
          <w:rFonts w:asciiTheme="majorHAnsi" w:hAnsiTheme="majorHAnsi"/>
          <w:b/>
          <w:sz w:val="28"/>
          <w:lang w:val="en-GB"/>
        </w:rPr>
      </w:pPr>
      <w:r w:rsidRPr="005F22E0">
        <w:rPr>
          <w:rFonts w:asciiTheme="majorHAnsi" w:hAnsiTheme="majorHAnsi"/>
          <w:b/>
          <w:sz w:val="28"/>
          <w:lang w:val="en-GB"/>
        </w:rPr>
        <w:t>Overall objectives</w:t>
      </w:r>
    </w:p>
    <w:p w14:paraId="1A19F312" w14:textId="009B02A9" w:rsidR="00067BC8" w:rsidRDefault="00076C8F" w:rsidP="00F56130">
      <w:pPr>
        <w:pStyle w:val="ListParagraph"/>
        <w:numPr>
          <w:ilvl w:val="0"/>
          <w:numId w:val="9"/>
        </w:numPr>
        <w:ind w:left="0" w:hanging="567"/>
        <w:rPr>
          <w:rFonts w:asciiTheme="majorHAnsi" w:hAnsiTheme="majorHAnsi"/>
          <w:sz w:val="28"/>
          <w:lang w:val="en-GB"/>
        </w:rPr>
      </w:pPr>
      <w:r>
        <w:rPr>
          <w:rFonts w:asciiTheme="majorHAnsi" w:hAnsiTheme="majorHAnsi"/>
          <w:sz w:val="28"/>
          <w:lang w:val="en-GB"/>
        </w:rPr>
        <w:t xml:space="preserve">We require a </w:t>
      </w:r>
      <w:r w:rsidR="00067BC8" w:rsidRPr="00067BC8">
        <w:rPr>
          <w:rFonts w:asciiTheme="majorHAnsi" w:hAnsiTheme="majorHAnsi"/>
          <w:sz w:val="28"/>
          <w:lang w:val="en-GB"/>
        </w:rPr>
        <w:t xml:space="preserve">registration system </w:t>
      </w:r>
      <w:r>
        <w:rPr>
          <w:rFonts w:asciiTheme="majorHAnsi" w:hAnsiTheme="majorHAnsi"/>
          <w:sz w:val="28"/>
          <w:lang w:val="en-GB"/>
        </w:rPr>
        <w:t>for all WCU clubs including</w:t>
      </w:r>
      <w:r w:rsidR="00067BC8">
        <w:rPr>
          <w:rFonts w:asciiTheme="majorHAnsi" w:hAnsiTheme="majorHAnsi"/>
          <w:sz w:val="28"/>
          <w:lang w:val="en-GB"/>
        </w:rPr>
        <w:t xml:space="preserve"> </w:t>
      </w:r>
      <w:r w:rsidR="00067BC8" w:rsidRPr="00067BC8">
        <w:rPr>
          <w:rFonts w:asciiTheme="majorHAnsi" w:hAnsiTheme="majorHAnsi"/>
          <w:sz w:val="28"/>
          <w:lang w:val="en-GB"/>
        </w:rPr>
        <w:t>clubs within WCU zones and also those clubs in N Wales where there is currently no zone.</w:t>
      </w:r>
    </w:p>
    <w:p w14:paraId="5DFD623A" w14:textId="78C0C318" w:rsidR="00067BC8" w:rsidRDefault="00C02507" w:rsidP="00F56130">
      <w:pPr>
        <w:pStyle w:val="ListParagraph"/>
        <w:numPr>
          <w:ilvl w:val="0"/>
          <w:numId w:val="9"/>
        </w:numPr>
        <w:ind w:left="0" w:hanging="567"/>
        <w:rPr>
          <w:rFonts w:asciiTheme="majorHAnsi" w:hAnsiTheme="majorHAnsi"/>
          <w:sz w:val="28"/>
          <w:lang w:val="en-GB"/>
        </w:rPr>
      </w:pPr>
      <w:r>
        <w:rPr>
          <w:rFonts w:asciiTheme="majorHAnsi" w:hAnsiTheme="majorHAnsi"/>
          <w:sz w:val="28"/>
          <w:lang w:val="en-GB"/>
        </w:rPr>
        <w:t>The</w:t>
      </w:r>
      <w:bookmarkStart w:id="0" w:name="_GoBack"/>
      <w:bookmarkEnd w:id="0"/>
      <w:r>
        <w:rPr>
          <w:rFonts w:asciiTheme="majorHAnsi" w:hAnsiTheme="majorHAnsi"/>
          <w:sz w:val="28"/>
          <w:lang w:val="en-GB"/>
        </w:rPr>
        <w:t xml:space="preserve"> system must provide tangible evidence of a club’s registration each year in order to be able to demonstrate proof of registration in advance of any insurance claim.</w:t>
      </w:r>
    </w:p>
    <w:p w14:paraId="471EBF9E" w14:textId="36C688D4" w:rsidR="00C02507" w:rsidRDefault="00C02507" w:rsidP="00F56130">
      <w:pPr>
        <w:pStyle w:val="ListParagraph"/>
        <w:numPr>
          <w:ilvl w:val="0"/>
          <w:numId w:val="9"/>
        </w:numPr>
        <w:ind w:left="0" w:hanging="567"/>
        <w:rPr>
          <w:rFonts w:asciiTheme="majorHAnsi" w:hAnsiTheme="majorHAnsi"/>
          <w:sz w:val="28"/>
          <w:lang w:val="en-GB"/>
        </w:rPr>
      </w:pPr>
      <w:r w:rsidRPr="00147E5E">
        <w:rPr>
          <w:rFonts w:asciiTheme="majorHAnsi" w:hAnsiTheme="majorHAnsi"/>
          <w:sz w:val="28"/>
          <w:lang w:val="en-GB"/>
        </w:rPr>
        <w:t xml:space="preserve">The system should be sufficiently flexible that it can be amended or discarded at short notice if required, without having to recourse to the authority of the Annual General Meeting – </w:t>
      </w:r>
      <w:proofErr w:type="spellStart"/>
      <w:r w:rsidRPr="00147E5E">
        <w:rPr>
          <w:rFonts w:asciiTheme="majorHAnsi" w:hAnsiTheme="majorHAnsi"/>
          <w:sz w:val="28"/>
          <w:lang w:val="en-GB"/>
        </w:rPr>
        <w:t>ie</w:t>
      </w:r>
      <w:proofErr w:type="spellEnd"/>
      <w:r w:rsidRPr="00147E5E">
        <w:rPr>
          <w:rFonts w:asciiTheme="majorHAnsi" w:hAnsiTheme="majorHAnsi"/>
          <w:sz w:val="28"/>
          <w:lang w:val="en-GB"/>
        </w:rPr>
        <w:t xml:space="preserve"> within the general administrative governance of the management board.</w:t>
      </w:r>
    </w:p>
    <w:p w14:paraId="708EB435" w14:textId="77777777" w:rsidR="00067BC8" w:rsidRDefault="00067BC8" w:rsidP="00067BC8">
      <w:pPr>
        <w:ind w:left="-567"/>
        <w:rPr>
          <w:rFonts w:asciiTheme="majorHAnsi" w:hAnsiTheme="majorHAnsi"/>
          <w:sz w:val="28"/>
          <w:lang w:val="en-GB"/>
        </w:rPr>
      </w:pPr>
    </w:p>
    <w:p w14:paraId="7084EC0D" w14:textId="02465532" w:rsidR="00844583" w:rsidRDefault="00C02507" w:rsidP="00722422">
      <w:pPr>
        <w:ind w:left="-567"/>
        <w:rPr>
          <w:rFonts w:asciiTheme="majorHAnsi" w:hAnsiTheme="majorHAnsi"/>
          <w:b/>
          <w:sz w:val="28"/>
          <w:lang w:val="en-GB"/>
        </w:rPr>
      </w:pPr>
      <w:r>
        <w:rPr>
          <w:rFonts w:asciiTheme="majorHAnsi" w:hAnsiTheme="majorHAnsi"/>
          <w:b/>
          <w:sz w:val="28"/>
          <w:lang w:val="en-GB"/>
        </w:rPr>
        <w:t>Considerations</w:t>
      </w:r>
    </w:p>
    <w:p w14:paraId="695717A1" w14:textId="77777777" w:rsidR="00147E5E" w:rsidRDefault="00147E5E" w:rsidP="00147E5E">
      <w:pPr>
        <w:ind w:left="-567"/>
        <w:rPr>
          <w:rFonts w:asciiTheme="majorHAnsi" w:hAnsiTheme="majorHAnsi"/>
          <w:sz w:val="28"/>
          <w:lang w:val="en-GB"/>
        </w:rPr>
      </w:pPr>
      <w:r>
        <w:rPr>
          <w:rFonts w:asciiTheme="majorHAnsi" w:hAnsiTheme="majorHAnsi"/>
          <w:sz w:val="28"/>
          <w:lang w:val="en-GB"/>
        </w:rPr>
        <w:t xml:space="preserve">We need to be able to demonstrate / prove </w:t>
      </w:r>
      <w:r w:rsidRPr="00147E5E">
        <w:rPr>
          <w:rFonts w:asciiTheme="majorHAnsi" w:hAnsiTheme="majorHAnsi"/>
          <w:sz w:val="28"/>
          <w:lang w:val="en-GB"/>
        </w:rPr>
        <w:t>registration to a third party</w:t>
      </w:r>
      <w:r>
        <w:rPr>
          <w:rFonts w:asciiTheme="majorHAnsi" w:hAnsiTheme="majorHAnsi"/>
          <w:sz w:val="28"/>
          <w:lang w:val="en-GB"/>
        </w:rPr>
        <w:t>. This can be achieved by:</w:t>
      </w:r>
    </w:p>
    <w:p w14:paraId="22AC3EE6" w14:textId="77777777" w:rsidR="00147E5E" w:rsidRDefault="00147E5E" w:rsidP="00147E5E">
      <w:pPr>
        <w:ind w:left="-567"/>
        <w:rPr>
          <w:rFonts w:asciiTheme="majorHAnsi" w:hAnsiTheme="majorHAnsi"/>
          <w:sz w:val="28"/>
          <w:lang w:val="en-GB"/>
        </w:rPr>
      </w:pPr>
    </w:p>
    <w:p w14:paraId="5F3F1509" w14:textId="7F03BC34" w:rsidR="00C02507" w:rsidRDefault="00147E5E" w:rsidP="00147E5E">
      <w:pPr>
        <w:pStyle w:val="ListParagraph"/>
        <w:numPr>
          <w:ilvl w:val="0"/>
          <w:numId w:val="11"/>
        </w:numPr>
        <w:rPr>
          <w:rFonts w:asciiTheme="majorHAnsi" w:hAnsiTheme="majorHAnsi"/>
          <w:sz w:val="28"/>
          <w:lang w:val="en-GB"/>
        </w:rPr>
      </w:pPr>
      <w:r>
        <w:rPr>
          <w:rFonts w:asciiTheme="majorHAnsi" w:hAnsiTheme="majorHAnsi"/>
          <w:sz w:val="28"/>
          <w:lang w:val="en-GB"/>
        </w:rPr>
        <w:t>Documen</w:t>
      </w:r>
      <w:r w:rsidR="00F56130">
        <w:rPr>
          <w:rFonts w:asciiTheme="majorHAnsi" w:hAnsiTheme="majorHAnsi"/>
          <w:sz w:val="28"/>
          <w:lang w:val="en-GB"/>
        </w:rPr>
        <w:t>t</w:t>
      </w:r>
      <w:r>
        <w:rPr>
          <w:rFonts w:asciiTheme="majorHAnsi" w:hAnsiTheme="majorHAnsi"/>
          <w:sz w:val="28"/>
          <w:lang w:val="en-GB"/>
        </w:rPr>
        <w:t>a</w:t>
      </w:r>
      <w:r w:rsidR="00F56130">
        <w:rPr>
          <w:rFonts w:asciiTheme="majorHAnsi" w:hAnsiTheme="majorHAnsi"/>
          <w:sz w:val="28"/>
          <w:lang w:val="en-GB"/>
        </w:rPr>
        <w:t>r</w:t>
      </w:r>
      <w:r>
        <w:rPr>
          <w:rFonts w:asciiTheme="majorHAnsi" w:hAnsiTheme="majorHAnsi"/>
          <w:sz w:val="28"/>
          <w:lang w:val="en-GB"/>
        </w:rPr>
        <w:t>y me</w:t>
      </w:r>
      <w:r w:rsidR="00F56130">
        <w:rPr>
          <w:rFonts w:asciiTheme="majorHAnsi" w:hAnsiTheme="majorHAnsi"/>
          <w:sz w:val="28"/>
          <w:lang w:val="en-GB"/>
        </w:rPr>
        <w:t>ans – a simple written document confirming the date of registration</w:t>
      </w:r>
    </w:p>
    <w:p w14:paraId="4D5816B8" w14:textId="00BB613F" w:rsidR="00F56130" w:rsidRDefault="00F56130" w:rsidP="00147E5E">
      <w:pPr>
        <w:pStyle w:val="ListParagraph"/>
        <w:numPr>
          <w:ilvl w:val="0"/>
          <w:numId w:val="11"/>
        </w:numPr>
        <w:rPr>
          <w:rFonts w:asciiTheme="majorHAnsi" w:hAnsiTheme="majorHAnsi"/>
          <w:sz w:val="28"/>
          <w:lang w:val="en-GB"/>
        </w:rPr>
      </w:pPr>
      <w:r>
        <w:rPr>
          <w:rFonts w:asciiTheme="majorHAnsi" w:hAnsiTheme="majorHAnsi"/>
          <w:sz w:val="28"/>
          <w:lang w:val="en-GB"/>
        </w:rPr>
        <w:t>Board minutes – both at zone and WCU level</w:t>
      </w:r>
    </w:p>
    <w:p w14:paraId="2F8E6F3A" w14:textId="36F94E8C" w:rsidR="00F56130" w:rsidRDefault="00F56130" w:rsidP="00147E5E">
      <w:pPr>
        <w:pStyle w:val="ListParagraph"/>
        <w:numPr>
          <w:ilvl w:val="0"/>
          <w:numId w:val="11"/>
        </w:numPr>
        <w:rPr>
          <w:rFonts w:asciiTheme="majorHAnsi" w:hAnsiTheme="majorHAnsi"/>
          <w:sz w:val="28"/>
          <w:lang w:val="en-GB"/>
        </w:rPr>
      </w:pPr>
      <w:r>
        <w:rPr>
          <w:rFonts w:asciiTheme="majorHAnsi" w:hAnsiTheme="majorHAnsi"/>
          <w:sz w:val="28"/>
          <w:lang w:val="en-GB"/>
        </w:rPr>
        <w:t>Payment of a cash sum.</w:t>
      </w:r>
    </w:p>
    <w:p w14:paraId="1547259B" w14:textId="33F39939" w:rsidR="00F56130" w:rsidRDefault="00F56130" w:rsidP="00F56130">
      <w:pPr>
        <w:rPr>
          <w:rFonts w:asciiTheme="majorHAnsi" w:hAnsiTheme="majorHAnsi"/>
          <w:sz w:val="28"/>
          <w:lang w:val="en-GB"/>
        </w:rPr>
      </w:pPr>
    </w:p>
    <w:p w14:paraId="2349FC52" w14:textId="72DE5F4E" w:rsidR="00F56130" w:rsidRDefault="00F56130" w:rsidP="00F56130">
      <w:pPr>
        <w:ind w:left="-567"/>
        <w:rPr>
          <w:rFonts w:asciiTheme="majorHAnsi" w:hAnsiTheme="majorHAnsi"/>
          <w:sz w:val="28"/>
          <w:lang w:val="en-GB"/>
        </w:rPr>
      </w:pPr>
      <w:r>
        <w:rPr>
          <w:rFonts w:asciiTheme="majorHAnsi" w:hAnsiTheme="majorHAnsi"/>
          <w:sz w:val="28"/>
          <w:lang w:val="en-GB"/>
        </w:rPr>
        <w:t>It is considered that both documentary options above can be effective but have the drawback that either could be challenged, to prove they were actioned in advance of any claim and were not created retrospectively.</w:t>
      </w:r>
    </w:p>
    <w:p w14:paraId="57FB1677" w14:textId="5699B90F" w:rsidR="00F56130" w:rsidRDefault="00F56130" w:rsidP="00F56130">
      <w:pPr>
        <w:ind w:left="-567"/>
        <w:rPr>
          <w:rFonts w:asciiTheme="majorHAnsi" w:hAnsiTheme="majorHAnsi"/>
          <w:sz w:val="28"/>
          <w:lang w:val="en-GB"/>
        </w:rPr>
      </w:pPr>
    </w:p>
    <w:p w14:paraId="625D4884" w14:textId="4C6C99DE" w:rsidR="00F56130" w:rsidRDefault="00F56130" w:rsidP="00F56130">
      <w:pPr>
        <w:ind w:left="-567"/>
        <w:rPr>
          <w:rFonts w:asciiTheme="majorHAnsi" w:hAnsiTheme="majorHAnsi"/>
          <w:sz w:val="28"/>
          <w:lang w:val="en-GB"/>
        </w:rPr>
      </w:pPr>
      <w:r>
        <w:rPr>
          <w:rFonts w:asciiTheme="majorHAnsi" w:hAnsiTheme="majorHAnsi"/>
          <w:sz w:val="28"/>
          <w:lang w:val="en-GB"/>
        </w:rPr>
        <w:t>A payment of a cash sum can be evidenced from bank records, proving the receipt of the monies by the WCU. This cannot be made retrospectively and so is more firm as evidence to an insurance company.</w:t>
      </w:r>
    </w:p>
    <w:p w14:paraId="7D57B056" w14:textId="2814D984" w:rsidR="00F56130" w:rsidRDefault="00F56130" w:rsidP="00F56130">
      <w:pPr>
        <w:ind w:left="-567"/>
        <w:rPr>
          <w:rFonts w:asciiTheme="majorHAnsi" w:hAnsiTheme="majorHAnsi"/>
          <w:sz w:val="28"/>
          <w:lang w:val="en-GB"/>
        </w:rPr>
      </w:pPr>
    </w:p>
    <w:p w14:paraId="42E9639C" w14:textId="365BA0E1" w:rsidR="00F56130" w:rsidRDefault="00F56130" w:rsidP="00F56130">
      <w:pPr>
        <w:ind w:left="-567"/>
        <w:rPr>
          <w:rFonts w:asciiTheme="majorHAnsi" w:hAnsiTheme="majorHAnsi"/>
          <w:sz w:val="28"/>
          <w:lang w:val="en-GB"/>
        </w:rPr>
      </w:pPr>
      <w:r>
        <w:rPr>
          <w:rFonts w:asciiTheme="majorHAnsi" w:hAnsiTheme="majorHAnsi"/>
          <w:sz w:val="28"/>
          <w:lang w:val="en-GB"/>
        </w:rPr>
        <w:t xml:space="preserve">If a cash sum is to be paid, the “levy” can be upon the club or on the zone. In practice, it would be administratively difficult for the WCU to charge clubs direct (except for NW clubs) – and in any case, the zones already collect members’ fees on behalf of the WCU. </w:t>
      </w:r>
      <w:r>
        <w:rPr>
          <w:rFonts w:asciiTheme="majorHAnsi" w:hAnsiTheme="majorHAnsi"/>
          <w:sz w:val="28"/>
          <w:lang w:val="en-GB"/>
        </w:rPr>
        <w:lastRenderedPageBreak/>
        <w:t>It would seem more practical for the WCU to charge the zones, based on the number of clubs to be registered.</w:t>
      </w:r>
      <w:r w:rsidR="00FC2CA1">
        <w:rPr>
          <w:rFonts w:asciiTheme="majorHAnsi" w:hAnsiTheme="majorHAnsi"/>
          <w:sz w:val="28"/>
          <w:lang w:val="en-GB"/>
        </w:rPr>
        <w:t xml:space="preserve"> </w:t>
      </w:r>
      <w:r w:rsidR="00FC2CA1" w:rsidRPr="00FC2CA1">
        <w:rPr>
          <w:rFonts w:asciiTheme="majorHAnsi" w:hAnsiTheme="majorHAnsi"/>
          <w:sz w:val="28"/>
          <w:lang w:val="en-GB"/>
        </w:rPr>
        <w:t xml:space="preserve">The levy or registration fee is not intended to cover the full cost of the annual insurance premium, but simply to evidence the registration of each club within the WCU. </w:t>
      </w:r>
      <w:r w:rsidR="00FC2CA1">
        <w:rPr>
          <w:rFonts w:asciiTheme="majorHAnsi" w:hAnsiTheme="majorHAnsi"/>
          <w:sz w:val="28"/>
          <w:lang w:val="en-GB"/>
        </w:rPr>
        <w:t>Accordingly, the annual charge is likely to be a nominal sum (agreed at £5 / club when last discussed at MB) so each zone may have the ability to decide if it will in turn charge the individual clubs or whether the zone will itself bear the cost.</w:t>
      </w:r>
    </w:p>
    <w:p w14:paraId="3DE41E9E" w14:textId="7377728E" w:rsidR="00FC2CA1" w:rsidRDefault="00FC2CA1" w:rsidP="00F56130">
      <w:pPr>
        <w:ind w:left="-567"/>
        <w:rPr>
          <w:rFonts w:asciiTheme="majorHAnsi" w:hAnsiTheme="majorHAnsi"/>
          <w:sz w:val="28"/>
          <w:lang w:val="en-GB"/>
        </w:rPr>
      </w:pPr>
    </w:p>
    <w:p w14:paraId="4872A5A6" w14:textId="77777777" w:rsidR="00FC2CA1" w:rsidRPr="00F56130" w:rsidRDefault="00FC2CA1" w:rsidP="00F56130">
      <w:pPr>
        <w:ind w:left="-567"/>
        <w:rPr>
          <w:rFonts w:asciiTheme="majorHAnsi" w:hAnsiTheme="majorHAnsi"/>
          <w:sz w:val="28"/>
          <w:lang w:val="en-GB"/>
        </w:rPr>
      </w:pPr>
    </w:p>
    <w:p w14:paraId="04C2B620" w14:textId="77777777" w:rsidR="00844583" w:rsidRDefault="00844583" w:rsidP="00722422">
      <w:pPr>
        <w:ind w:left="-567"/>
        <w:rPr>
          <w:rFonts w:asciiTheme="majorHAnsi" w:hAnsiTheme="majorHAnsi"/>
          <w:lang w:val="en-GB"/>
        </w:rPr>
      </w:pPr>
    </w:p>
    <w:p w14:paraId="1CBDF607" w14:textId="261B198A" w:rsidR="00D05EA0" w:rsidRDefault="00F73813" w:rsidP="00C02507">
      <w:pPr>
        <w:ind w:left="-567"/>
        <w:rPr>
          <w:rFonts w:asciiTheme="majorHAnsi" w:hAnsiTheme="majorHAnsi"/>
          <w:b/>
          <w:sz w:val="28"/>
          <w:lang w:val="en-GB"/>
        </w:rPr>
      </w:pPr>
      <w:r w:rsidRPr="00F73813">
        <w:rPr>
          <w:rFonts w:asciiTheme="majorHAnsi" w:hAnsiTheme="majorHAnsi"/>
          <w:b/>
          <w:sz w:val="28"/>
          <w:lang w:val="en-GB"/>
        </w:rPr>
        <w:t>Procedures</w:t>
      </w:r>
    </w:p>
    <w:p w14:paraId="78AF88E3" w14:textId="012370CB" w:rsidR="00FC2CA1" w:rsidRDefault="00FC2CA1" w:rsidP="00C02507">
      <w:pPr>
        <w:ind w:left="-567"/>
        <w:rPr>
          <w:rFonts w:asciiTheme="majorHAnsi" w:hAnsiTheme="majorHAnsi"/>
          <w:lang w:val="en-GB"/>
        </w:rPr>
      </w:pPr>
    </w:p>
    <w:p w14:paraId="47AAC6D4" w14:textId="791C4AF8" w:rsidR="00FC2CA1" w:rsidRPr="006C7614" w:rsidRDefault="00FC2CA1" w:rsidP="006C7614">
      <w:pPr>
        <w:ind w:left="-567"/>
        <w:jc w:val="both"/>
        <w:rPr>
          <w:rFonts w:asciiTheme="majorHAnsi" w:hAnsiTheme="majorHAnsi"/>
          <w:sz w:val="28"/>
          <w:lang w:val="en-GB"/>
        </w:rPr>
      </w:pPr>
      <w:r w:rsidRPr="006C7614">
        <w:rPr>
          <w:rFonts w:asciiTheme="majorHAnsi" w:hAnsiTheme="majorHAnsi"/>
          <w:sz w:val="28"/>
          <w:lang w:val="en-GB"/>
        </w:rPr>
        <w:t>The WCU will require each club to register annually by payment of a nominal sum to be determined each year by the management board. Currently that sum is £5 / club pa.</w:t>
      </w:r>
    </w:p>
    <w:p w14:paraId="4D74F957" w14:textId="1B8E5227" w:rsidR="00FC2CA1" w:rsidRDefault="00FC2CA1" w:rsidP="006C7614">
      <w:pPr>
        <w:ind w:left="-567"/>
        <w:jc w:val="both"/>
        <w:rPr>
          <w:rFonts w:asciiTheme="majorHAnsi" w:hAnsiTheme="majorHAnsi"/>
          <w:sz w:val="28"/>
          <w:lang w:val="en-GB"/>
        </w:rPr>
      </w:pPr>
    </w:p>
    <w:p w14:paraId="3DF269F3" w14:textId="2CF4750B" w:rsidR="00FC2CA1" w:rsidRPr="006C7614" w:rsidRDefault="00FC2CA1" w:rsidP="006C7614">
      <w:pPr>
        <w:ind w:left="-567"/>
        <w:jc w:val="both"/>
        <w:rPr>
          <w:rFonts w:asciiTheme="majorHAnsi" w:hAnsiTheme="majorHAnsi"/>
          <w:sz w:val="28"/>
          <w:lang w:val="en-GB"/>
        </w:rPr>
      </w:pPr>
      <w:r w:rsidRPr="006C7614">
        <w:rPr>
          <w:rFonts w:asciiTheme="majorHAnsi" w:hAnsiTheme="majorHAnsi"/>
          <w:sz w:val="28"/>
          <w:lang w:val="en-GB"/>
        </w:rPr>
        <w:t>The club registration fee will be payable to the WCU at the same due date as members’ subscriptions – currently 30 November in each year.</w:t>
      </w:r>
    </w:p>
    <w:p w14:paraId="393AE975" w14:textId="241B0BC4" w:rsidR="006C7614" w:rsidRDefault="006C7614" w:rsidP="006C7614">
      <w:pPr>
        <w:ind w:left="-567"/>
        <w:jc w:val="both"/>
        <w:rPr>
          <w:rFonts w:asciiTheme="majorHAnsi" w:hAnsiTheme="majorHAnsi"/>
          <w:sz w:val="28"/>
          <w:lang w:val="en-GB"/>
        </w:rPr>
      </w:pPr>
    </w:p>
    <w:p w14:paraId="3C9F2503" w14:textId="5C62E1A1" w:rsidR="006C7614" w:rsidRPr="006C7614" w:rsidRDefault="006C7614" w:rsidP="006C7614">
      <w:pPr>
        <w:ind w:left="-567"/>
        <w:jc w:val="both"/>
        <w:rPr>
          <w:rFonts w:asciiTheme="majorHAnsi" w:hAnsiTheme="majorHAnsi"/>
          <w:sz w:val="28"/>
          <w:lang w:val="en-GB"/>
        </w:rPr>
      </w:pPr>
      <w:r w:rsidRPr="006C7614">
        <w:rPr>
          <w:rFonts w:asciiTheme="majorHAnsi" w:hAnsiTheme="majorHAnsi"/>
          <w:sz w:val="28"/>
          <w:lang w:val="en-GB"/>
        </w:rPr>
        <w:t>Each zone will have the authority to reclaim the registration fee from individua</w:t>
      </w:r>
      <w:r w:rsidR="006D333F">
        <w:rPr>
          <w:rFonts w:asciiTheme="majorHAnsi" w:hAnsiTheme="majorHAnsi"/>
          <w:sz w:val="28"/>
          <w:lang w:val="en-GB"/>
        </w:rPr>
        <w:t>l</w:t>
      </w:r>
      <w:r w:rsidRPr="006C7614">
        <w:rPr>
          <w:rFonts w:asciiTheme="majorHAnsi" w:hAnsiTheme="majorHAnsi"/>
          <w:sz w:val="28"/>
          <w:lang w:val="en-GB"/>
        </w:rPr>
        <w:t xml:space="preserve"> clubs or to bear the cost itself.</w:t>
      </w:r>
    </w:p>
    <w:p w14:paraId="27C092EF" w14:textId="77777777" w:rsidR="00EE5338" w:rsidRDefault="00EE5338" w:rsidP="006C7614">
      <w:pPr>
        <w:ind w:left="-567"/>
        <w:rPr>
          <w:rFonts w:asciiTheme="majorHAnsi" w:hAnsiTheme="majorHAnsi"/>
          <w:lang w:val="en-GB"/>
        </w:rPr>
      </w:pPr>
    </w:p>
    <w:sectPr w:rsidR="00EE5338" w:rsidSect="00E42F8A">
      <w:headerReference w:type="default" r:id="rId7"/>
      <w:footerReference w:type="default" r:id="rId8"/>
      <w:pgSz w:w="11900" w:h="16840"/>
      <w:pgMar w:top="1440" w:right="1127"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46E5C" w14:textId="77777777" w:rsidR="00F15F87" w:rsidRDefault="00F15F87" w:rsidP="009A7E22">
      <w:r>
        <w:separator/>
      </w:r>
    </w:p>
  </w:endnote>
  <w:endnote w:type="continuationSeparator" w:id="0">
    <w:p w14:paraId="07AA6AC0" w14:textId="77777777" w:rsidR="00F15F87" w:rsidRDefault="00F15F87" w:rsidP="009A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8756B" w14:textId="709D1D45" w:rsidR="00940B2F" w:rsidRDefault="00940B2F">
    <w:pPr>
      <w:pStyle w:val="Footer"/>
    </w:pPr>
    <w:r>
      <w:t xml:space="preserve">Issue 1.00   </w:t>
    </w:r>
    <w:r w:rsidR="006C7614">
      <w:t>December 2018</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EE533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0503F" w14:textId="77777777" w:rsidR="00F15F87" w:rsidRDefault="00F15F87" w:rsidP="009A7E22">
      <w:r>
        <w:separator/>
      </w:r>
    </w:p>
  </w:footnote>
  <w:footnote w:type="continuationSeparator" w:id="0">
    <w:p w14:paraId="6E11A25A" w14:textId="77777777" w:rsidR="00F15F87" w:rsidRDefault="00F15F87" w:rsidP="009A7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90534" w14:textId="020A404F" w:rsidR="00940B2F" w:rsidRPr="009A7E22" w:rsidRDefault="00940B2F" w:rsidP="009A7E22">
    <w:pPr>
      <w:pStyle w:val="Header"/>
      <w:jc w:val="center"/>
      <w:rPr>
        <w:rFonts w:asciiTheme="majorHAnsi" w:hAnsiTheme="majorHAnsi"/>
        <w:b/>
        <w:sz w:val="32"/>
      </w:rPr>
    </w:pPr>
    <w:r w:rsidRPr="009A7E22">
      <w:rPr>
        <w:rFonts w:asciiTheme="majorHAnsi" w:hAnsiTheme="majorHAnsi"/>
        <w:b/>
        <w:sz w:val="32"/>
      </w:rPr>
      <w:t>WCU FINANCIAL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00AD2"/>
    <w:multiLevelType w:val="multilevel"/>
    <w:tmpl w:val="D0BC7B20"/>
    <w:lvl w:ilvl="0">
      <w:start w:val="1"/>
      <w:numFmt w:val="bullet"/>
      <w:lvlText w:val=""/>
      <w:lvlJc w:val="left"/>
      <w:pPr>
        <w:ind w:left="153" w:hanging="360"/>
      </w:pPr>
      <w:rPr>
        <w:rFonts w:ascii="Symbol" w:hAnsi="Symbol" w:hint="default"/>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hint="default"/>
      </w:rPr>
    </w:lvl>
    <w:lvl w:ilvl="3">
      <w:start w:val="1"/>
      <w:numFmt w:val="bullet"/>
      <w:lvlText w:val=""/>
      <w:lvlJc w:val="left"/>
      <w:pPr>
        <w:ind w:left="2313" w:hanging="360"/>
      </w:pPr>
      <w:rPr>
        <w:rFonts w:ascii="Symbol" w:hAnsi="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hint="default"/>
      </w:rPr>
    </w:lvl>
    <w:lvl w:ilvl="6">
      <w:start w:val="1"/>
      <w:numFmt w:val="bullet"/>
      <w:lvlText w:val=""/>
      <w:lvlJc w:val="left"/>
      <w:pPr>
        <w:ind w:left="4473" w:hanging="360"/>
      </w:pPr>
      <w:rPr>
        <w:rFonts w:ascii="Symbol" w:hAnsi="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hint="default"/>
      </w:rPr>
    </w:lvl>
  </w:abstractNum>
  <w:abstractNum w:abstractNumId="1" w15:restartNumberingAfterBreak="0">
    <w:nsid w:val="1A683F31"/>
    <w:multiLevelType w:val="hybridMultilevel"/>
    <w:tmpl w:val="D50A7CEA"/>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 w15:restartNumberingAfterBreak="0">
    <w:nsid w:val="1ACC3CDE"/>
    <w:multiLevelType w:val="hybridMultilevel"/>
    <w:tmpl w:val="9DA8D2C4"/>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 w15:restartNumberingAfterBreak="0">
    <w:nsid w:val="2D8751BA"/>
    <w:multiLevelType w:val="hybridMultilevel"/>
    <w:tmpl w:val="479C7C3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 w15:restartNumberingAfterBreak="0">
    <w:nsid w:val="2DA30FF9"/>
    <w:multiLevelType w:val="hybridMultilevel"/>
    <w:tmpl w:val="0E228F92"/>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5" w15:restartNumberingAfterBreak="0">
    <w:nsid w:val="30C12A49"/>
    <w:multiLevelType w:val="hybridMultilevel"/>
    <w:tmpl w:val="B534129C"/>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 w15:restartNumberingAfterBreak="0">
    <w:nsid w:val="3A076706"/>
    <w:multiLevelType w:val="hybridMultilevel"/>
    <w:tmpl w:val="1B8C453E"/>
    <w:lvl w:ilvl="0" w:tplc="0409000F">
      <w:start w:val="1"/>
      <w:numFmt w:val="decimal"/>
      <w:lvlText w:val="%1."/>
      <w:lvlJc w:val="left"/>
      <w:pPr>
        <w:ind w:left="153" w:hanging="360"/>
      </w:pPr>
      <w:rPr>
        <w:rFont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 w15:restartNumberingAfterBreak="0">
    <w:nsid w:val="44F52588"/>
    <w:multiLevelType w:val="hybridMultilevel"/>
    <w:tmpl w:val="256632AA"/>
    <w:lvl w:ilvl="0" w:tplc="04090001">
      <w:start w:val="1"/>
      <w:numFmt w:val="bullet"/>
      <w:lvlText w:val=""/>
      <w:lvlJc w:val="left"/>
      <w:pPr>
        <w:ind w:left="218" w:hanging="360"/>
      </w:pPr>
      <w:rPr>
        <w:rFonts w:ascii="Symbol" w:hAnsi="Symbol"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8" w15:restartNumberingAfterBreak="0">
    <w:nsid w:val="578C7059"/>
    <w:multiLevelType w:val="hybridMultilevel"/>
    <w:tmpl w:val="98D2541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15:restartNumberingAfterBreak="0">
    <w:nsid w:val="57B75F1F"/>
    <w:multiLevelType w:val="hybridMultilevel"/>
    <w:tmpl w:val="D0BC7B2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0" w15:restartNumberingAfterBreak="0">
    <w:nsid w:val="78220198"/>
    <w:multiLevelType w:val="hybridMultilevel"/>
    <w:tmpl w:val="A43C33D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1" w15:restartNumberingAfterBreak="0">
    <w:nsid w:val="791E42C9"/>
    <w:multiLevelType w:val="hybridMultilevel"/>
    <w:tmpl w:val="B1EE66BE"/>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2" w15:restartNumberingAfterBreak="0">
    <w:nsid w:val="7D992FA6"/>
    <w:multiLevelType w:val="hybridMultilevel"/>
    <w:tmpl w:val="6D6E7306"/>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num w:numId="1">
    <w:abstractNumId w:val="3"/>
  </w:num>
  <w:num w:numId="2">
    <w:abstractNumId w:val="8"/>
  </w:num>
  <w:num w:numId="3">
    <w:abstractNumId w:val="9"/>
  </w:num>
  <w:num w:numId="4">
    <w:abstractNumId w:val="10"/>
  </w:num>
  <w:num w:numId="5">
    <w:abstractNumId w:val="5"/>
  </w:num>
  <w:num w:numId="6">
    <w:abstractNumId w:val="1"/>
  </w:num>
  <w:num w:numId="7">
    <w:abstractNumId w:val="0"/>
  </w:num>
  <w:num w:numId="8">
    <w:abstractNumId w:val="6"/>
  </w:num>
  <w:num w:numId="9">
    <w:abstractNumId w:val="4"/>
  </w:num>
  <w:num w:numId="10">
    <w:abstractNumId w:val="2"/>
  </w:num>
  <w:num w:numId="11">
    <w:abstractNumId w:val="7"/>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E22"/>
    <w:rsid w:val="00067BC8"/>
    <w:rsid w:val="00076C8F"/>
    <w:rsid w:val="000A69BB"/>
    <w:rsid w:val="000D5AF0"/>
    <w:rsid w:val="00147E5E"/>
    <w:rsid w:val="001E28C6"/>
    <w:rsid w:val="002022C6"/>
    <w:rsid w:val="00267F97"/>
    <w:rsid w:val="002722E3"/>
    <w:rsid w:val="0028105C"/>
    <w:rsid w:val="002A5094"/>
    <w:rsid w:val="00420811"/>
    <w:rsid w:val="0043303C"/>
    <w:rsid w:val="004431CB"/>
    <w:rsid w:val="005C6454"/>
    <w:rsid w:val="005F22E0"/>
    <w:rsid w:val="006C7614"/>
    <w:rsid w:val="006D333F"/>
    <w:rsid w:val="00722422"/>
    <w:rsid w:val="00844583"/>
    <w:rsid w:val="008A0890"/>
    <w:rsid w:val="00940B2F"/>
    <w:rsid w:val="009A7E22"/>
    <w:rsid w:val="009D034C"/>
    <w:rsid w:val="00AE014E"/>
    <w:rsid w:val="00BD6E73"/>
    <w:rsid w:val="00C02507"/>
    <w:rsid w:val="00C03FAB"/>
    <w:rsid w:val="00D05EA0"/>
    <w:rsid w:val="00D17C0B"/>
    <w:rsid w:val="00D921CF"/>
    <w:rsid w:val="00E42F8A"/>
    <w:rsid w:val="00EE5338"/>
    <w:rsid w:val="00F00CCC"/>
    <w:rsid w:val="00F15F87"/>
    <w:rsid w:val="00F56130"/>
    <w:rsid w:val="00F73813"/>
    <w:rsid w:val="00F76632"/>
    <w:rsid w:val="00FA2B67"/>
    <w:rsid w:val="00FC2CA1"/>
    <w:rsid w:val="00FF5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4CBE22"/>
  <w14:defaultImageDpi w14:val="300"/>
  <w15:docId w15:val="{1CD866F0-FFD4-A144-A245-30975F6B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E22"/>
    <w:pPr>
      <w:tabs>
        <w:tab w:val="center" w:pos="4320"/>
        <w:tab w:val="right" w:pos="8640"/>
      </w:tabs>
    </w:pPr>
  </w:style>
  <w:style w:type="character" w:customStyle="1" w:styleId="HeaderChar">
    <w:name w:val="Header Char"/>
    <w:basedOn w:val="DefaultParagraphFont"/>
    <w:link w:val="Header"/>
    <w:uiPriority w:val="99"/>
    <w:rsid w:val="009A7E22"/>
  </w:style>
  <w:style w:type="paragraph" w:styleId="Footer">
    <w:name w:val="footer"/>
    <w:basedOn w:val="Normal"/>
    <w:link w:val="FooterChar"/>
    <w:uiPriority w:val="99"/>
    <w:unhideWhenUsed/>
    <w:rsid w:val="009A7E22"/>
    <w:pPr>
      <w:tabs>
        <w:tab w:val="center" w:pos="4320"/>
        <w:tab w:val="right" w:pos="8640"/>
      </w:tabs>
    </w:pPr>
  </w:style>
  <w:style w:type="character" w:customStyle="1" w:styleId="FooterChar">
    <w:name w:val="Footer Char"/>
    <w:basedOn w:val="DefaultParagraphFont"/>
    <w:link w:val="Footer"/>
    <w:uiPriority w:val="99"/>
    <w:rsid w:val="009A7E22"/>
  </w:style>
  <w:style w:type="paragraph" w:styleId="ListParagraph">
    <w:name w:val="List Paragraph"/>
    <w:basedOn w:val="Normal"/>
    <w:uiPriority w:val="34"/>
    <w:qFormat/>
    <w:rsid w:val="00722422"/>
    <w:pPr>
      <w:ind w:left="720"/>
      <w:contextualSpacing/>
    </w:pPr>
  </w:style>
  <w:style w:type="character" w:styleId="PageNumber">
    <w:name w:val="page number"/>
    <w:basedOn w:val="DefaultParagraphFont"/>
    <w:uiPriority w:val="99"/>
    <w:semiHidden/>
    <w:unhideWhenUsed/>
    <w:rsid w:val="00940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Scott</dc:creator>
  <cp:keywords/>
  <dc:description/>
  <cp:lastModifiedBy>Microsoft Office User</cp:lastModifiedBy>
  <cp:revision>7</cp:revision>
  <dcterms:created xsi:type="dcterms:W3CDTF">2018-11-15T11:49:00Z</dcterms:created>
  <dcterms:modified xsi:type="dcterms:W3CDTF">2018-12-03T10:49:00Z</dcterms:modified>
</cp:coreProperties>
</file>